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Manual de usuario del Explorador Amstrad CPC</w:t>
      </w:r>
    </w:p>
    <w:p>
      <w:pPr>
        <w:pStyle w:val="Subtitle"/>
      </w:pPr>
      <w:r>
        <w:t>Instalación y uso con M4 Board · versiones 1.1 y 2.1</w:t>
      </w:r>
    </w:p>
    <w:p>
      <w:r>
        <w:t>Este manual explica cómo instalar y usar el explorador de Raúl Jiménez en un Amstrad CPC con M4 Board. Permite recorrer la microSD, buscar juegos y abrir imágenes de disco con el joystick o el teclado.</w:t>
      </w:r>
    </w:p>
    <w:p>
      <w:pPr>
        <w:pStyle w:val="Heading1"/>
      </w:pPr>
      <w:r>
        <w:t>1 Requisitos y elección de versión</w:t>
      </w:r>
    </w:p>
    <w:p>
      <w:r>
        <w:t>Necesitas un Amstrad CPC con M4 Board operativo, acceso a su interfaz web y una microSD con los juegos. Descarga los archivos de la carpeta build y bas del repositorio indicado al final.</w:t>
      </w:r>
    </w:p>
    <w:p>
      <w:r>
        <w:t>EXPLOR1.ROM usa la fuente del CPC, 40 columnas, nombres de hasta 37 caracteres y 16 entradas por página. EXPLOR2.ROM usa una fuente propia, 64 columnas, nombres de hasta 58 caracteres y 14 entradas por página. Ambas funcionan en modo 1 con cuatro colores. Instala solo una: las dos responden a |EXPLOR.</w:t>
      </w:r>
    </w:p>
    <w:p>
      <w:pPr>
        <w:pStyle w:val="Heading1"/>
      </w:pPr>
      <w:r>
        <w:t>2 Instalación paso a paso</w:t>
      </w:r>
    </w:p>
    <w:p>
      <w:r>
        <w:t>1. En la interfaz web del M4, abre Roms y pulsa Upload en un slot libre para subir EXPLOR2.ROM (recomendada) o EXPLOR1.ROM. En un CPC 6128, utiliza un slot del 8 al 15. En un CPC 464 se necesita una ROM baja modificada.</w:t>
      </w:r>
    </w:p>
    <w:p>
      <w:r>
        <w:t>2. Reinicia el M4. En el CPC, ejecuta |M4HELP y comprueba que la ROM aparece en el slot elegido.</w:t>
      </w:r>
    </w:p>
    <w:p>
      <w:r>
        <w:t>3. Copia A.BAS y E.BAS, de la carpeta bas, a la raíz de la microSD.</w:t>
      </w:r>
    </w:p>
    <w:p>
      <w:r>
        <w:t>4. En el CPC, escribe en este orden: RUN"A  →  SAVE"AUTOEXEC.BAS  →  RUN"E. El SAVE debe ejecutarse en el CPC: así genera el archivo tokenizado con cabecera AMSDOS necesario para el arranque automático.</w:t>
      </w:r>
    </w:p>
    <w:p>
      <w:r>
        <w:t>Para pasar de v1 a v2, o al revés, sube la otra ROM al mismo slot. Los dos archivos BASIC sirven para ambas versiones.</w:t>
      </w:r>
    </w:p>
    <w:p>
      <w:pPr>
        <w:pStyle w:val="Heading1"/>
      </w:pPr>
      <w:r>
        <w:t>3 Primer arranque y carpetas</w:t>
      </w:r>
    </w:p>
    <w:p>
      <w:r>
        <w:t>El explorador se inicia en /ROMS y no permite subir por encima de esa carpeta. Si /ROMS no existe, queda en la raíz. Organiza allí tus carpetas y juegos. Las carpetas aparecen primero, ordenadas alfabéticamente.</w:t>
      </w:r>
    </w:p>
    <w:p>
      <w:r>
        <w:t>Para cambiar la carpeta inicial hay que modificar la variable raiz del código fuente de la versión elegida y volver a compilar la ROM; no es un ajuste de menú.</w:t>
      </w:r>
    </w:p>
    <w:p>
      <w:pPr>
        <w:pStyle w:val="Heading1"/>
      </w:pPr>
      <w:r>
        <w:t>4 Controles</w:t>
      </w:r>
    </w:p>
    <w:p>
      <w:r>
        <w:t>Arriba y abajo: elegir entrada. Izquierda y derecha: cambiar de página. ENTER o FUEGO 1: abrir carpeta o ejecutar juego. DEL o FUEGO 2: volver atrás. F: buscar un nombre en la carpeta actual. L o mantener FUEGO 1 durante un segundo: abrir un disco sin ejecutarlo para elegir el cargador manualmente. ESC: salir y reiniciar el CPC.</w:t>
      </w:r>
    </w:p>
    <w:p>
      <w:pPr>
        <w:pStyle w:val="Heading1"/>
      </w:pPr>
      <w:r>
        <w:t>5 Abrir juegos y buscar</w:t>
      </w:r>
    </w:p>
    <w:p>
      <w:r>
        <w:t>Sitúate sobre un archivo .dsk y pulsa ENTER o FUEGO 1. El explorador entra en la imagen, busca un cargador y trata de arrancarlo. Si hay varios candidatos aplica reglas automáticas; en caras B o discos ambiguos puede mostrar la lista en lugar de iniciar un archivo. Pulsa L o mantén FUEGO 1 para elegirlo tú mismo.</w:t>
      </w:r>
    </w:p>
    <w:p>
      <w:r>
        <w:t>Los .cpr convertidos desde juegos de disco se pueden abrir como .dsk, incluso en un CPC clásico. Un cartucho .cpr auténtico requiere CPC Plus y el explorador muestra el aviso «Cartucho: solo CPC Plus». Los archivos .ROM no se ejecutan como juegos.</w:t>
      </w:r>
    </w:p>
    <w:p>
      <w:r>
        <w:t>Pulsa F, escribe un término y el explorador salta a la primera coincidencia en la carpeta actual. La búsqueda no recorre subcarpetas.</w:t>
      </w:r>
    </w:p>
    <w:p>
      <w:pPr>
        <w:pStyle w:val="Heading1"/>
      </w:pPr>
      <w:r>
        <w:t>6 Arranque automático y salida</w:t>
      </w:r>
    </w:p>
    <w:p>
      <w:r>
        <w:t>El archivo EXPON de la microSD guarda 1 para activar el arranque del explorador y 0 para desactivarlo. Al pulsar ESC se guarda 0 y el CPC se reinicia en BASIC sin abrir el explorador. Ejecuta RUN"E para volver a abrirlo y reactivar el arranque automático.</w:t>
      </w:r>
    </w:p>
    <w:p>
      <w:pPr>
        <w:pStyle w:val="Heading1"/>
      </w:pPr>
      <w:r>
        <w:t>7 Problemas frecuentes y límites</w:t>
      </w:r>
    </w:p>
    <w:p>
      <w:r>
        <w:t>Si |M4HELP no muestra la ROM, revisa el slot y reinicia el M4. Si no arranca automáticamente, comprueba que A.BAS y E.BAS están en la raíz y vuelve a crear AUTOEXEC.BAS mediante SAVE en el CPC. Si un juego elige mal el cargador, usa L o FUEGO 1 prolongado.</w:t>
      </w:r>
    </w:p>
    <w:p>
      <w:r>
        <w:t>Hay un máximo de 130 entradas por directorio. En v2, los nombres mayores de 58 caracteres se acortan con «..». Para volver desde un juego al explorador hay que reiniciar el CPC. El autor informa de pruebas en CPC 464 con ROM baja de 6128 y M4 en slot 6; otras configuraciones pueden requerir comprobación.</w:t>
      </w:r>
    </w:p>
    <w:p>
      <w:pPr>
        <w:pStyle w:val="Heading1"/>
      </w:pPr>
      <w:r>
        <w:t>8 Fuentes y créditos</w:t>
      </w:r>
    </w:p>
    <w:p>
      <w:r>
        <w:t>Proyecto, ROM y archivos BASIC: https://github.com/soyrauljimenez/Explorador-Amstrad-CPC</w:t>
      </w:r>
    </w:p>
    <w:p>
      <w:r>
        <w:t>Explorador y documentación original: Raúl Jiménez, para la Asociación de Usuarios de Amstrad (AUA). M4 Board: Duke. Licencia del proyecto: MIT. Manual de usuario preparado a partir del README del repositorio, consultado el 24 de septiembre de 2026.</w:t>
      </w:r>
    </w:p>
    <w:sectPr w:rsidR="00FC693F" w:rsidRPr="0006063C" w:rsidSect="00034616">
      <w:pgSz w:w="12240" w:h="15840"/>
      <w:pgMar w:top="1123"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